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A05B" w14:textId="662459AA" w:rsidR="008F6629" w:rsidRPr="008F6629" w:rsidRDefault="00B837DD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 xml:space="preserve">ΠΑΡΑΡΤΗΜΑ </w:t>
      </w:r>
      <w:r w:rsidR="00AB015D">
        <w:rPr>
          <w:b/>
          <w:lang w:val="el-GR"/>
        </w:rPr>
        <w:t>2</w:t>
      </w:r>
      <w:r w:rsidR="00EB451B">
        <w:rPr>
          <w:b/>
          <w:lang w:val="el-GR"/>
        </w:rPr>
        <w:t>4</w:t>
      </w:r>
    </w:p>
    <w:p w14:paraId="18FFAA03" w14:textId="77777777" w:rsidR="00581DD1" w:rsidRPr="00A941B1" w:rsidRDefault="00824602" w:rsidP="00A941B1">
      <w:pPr>
        <w:pStyle w:val="a3"/>
        <w:jc w:val="center"/>
        <w:rPr>
          <w:b/>
          <w:lang w:val="el-GR"/>
        </w:rPr>
      </w:pPr>
      <w:r w:rsidRPr="00A941B1">
        <w:rPr>
          <w:b/>
          <w:lang w:val="el-GR"/>
        </w:rPr>
        <w:t>Υπόδειγμα πινακίδας</w:t>
      </w:r>
    </w:p>
    <w:p w14:paraId="1D18EE54" w14:textId="70335CCD" w:rsidR="00824602" w:rsidRDefault="0078257A" w:rsidP="00824602">
      <w:pPr>
        <w:rPr>
          <w:lang w:val="el-GR"/>
        </w:rPr>
      </w:pPr>
      <w:r>
        <w:rPr>
          <w:noProof/>
        </w:rPr>
        <w:drawing>
          <wp:inline distT="0" distB="0" distL="0" distR="0" wp14:anchorId="7D7C1CE1" wp14:editId="2CAE6AE4">
            <wp:extent cx="5274310" cy="3792855"/>
            <wp:effectExtent l="0" t="0" r="2540" b="0"/>
            <wp:docPr id="2" name="Εικόνα 2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Εικόνα που περιέχει κείμεν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C0C76" w14:textId="77777777" w:rsidR="0078257A" w:rsidRPr="00615E1C" w:rsidRDefault="0078257A" w:rsidP="003C11CE">
      <w:pPr>
        <w:spacing w:before="120"/>
        <w:jc w:val="both"/>
        <w:rPr>
          <w:lang w:val="el-GR"/>
        </w:rPr>
      </w:pPr>
      <w:r w:rsidRPr="00615E1C">
        <w:rPr>
          <w:lang w:val="el-GR"/>
        </w:rPr>
        <w:t>Στα έργα LEADER/CLLD απεικονίζεται το λογότυπο LEADER και προαιρετικά το λογότυπο της Ομάδας Τοπικής Δράσης (ΟΤΔ) LEADER/CLLD.</w:t>
      </w:r>
      <w:r w:rsidRPr="00615E1C">
        <w:rPr>
          <w:lang w:val="el-GR"/>
        </w:rPr>
        <w:cr/>
      </w:r>
    </w:p>
    <w:p w14:paraId="607BCF93" w14:textId="7F131980" w:rsidR="003C11CE" w:rsidRPr="00615E1C" w:rsidRDefault="003C11CE" w:rsidP="003C11CE">
      <w:pPr>
        <w:spacing w:before="120"/>
        <w:jc w:val="both"/>
        <w:rPr>
          <w:lang w:val="el-GR"/>
        </w:rPr>
      </w:pPr>
      <w:r w:rsidRPr="00615E1C">
        <w:rPr>
          <w:lang w:val="el-GR"/>
        </w:rPr>
        <w:t xml:space="preserve">Οι </w:t>
      </w:r>
      <w:r w:rsidR="00615E1C" w:rsidRPr="00615E1C">
        <w:rPr>
          <w:lang w:val="el-GR"/>
        </w:rPr>
        <w:t xml:space="preserve">κατ’ ελάχιστον υποχρεώσεις των δικαιούχων </w:t>
      </w:r>
      <w:r w:rsidR="00497283">
        <w:rPr>
          <w:lang w:val="el-GR"/>
        </w:rPr>
        <w:t xml:space="preserve">σύμφωνα με την ΥΑ 1337/4-5-2022 </w:t>
      </w:r>
      <w:r w:rsidR="00615E1C" w:rsidRPr="00615E1C">
        <w:rPr>
          <w:lang w:val="el-GR"/>
        </w:rPr>
        <w:t>είναι</w:t>
      </w:r>
      <w:r w:rsidR="00497283">
        <w:rPr>
          <w:lang w:val="el-GR"/>
        </w:rPr>
        <w:t xml:space="preserve"> οι ακόλουθες </w:t>
      </w:r>
      <w:r w:rsidR="00615E1C" w:rsidRPr="00615E1C">
        <w:rPr>
          <w:lang w:val="el-GR"/>
        </w:rPr>
        <w:t xml:space="preserve">: </w:t>
      </w:r>
    </w:p>
    <w:p w14:paraId="692DE189" w14:textId="134C9541" w:rsidR="00825597" w:rsidRPr="00615E1C" w:rsidRDefault="00825597" w:rsidP="00615E1C">
      <w:pPr>
        <w:pStyle w:val="a3"/>
        <w:numPr>
          <w:ilvl w:val="0"/>
          <w:numId w:val="4"/>
        </w:numPr>
        <w:spacing w:before="120"/>
        <w:jc w:val="both"/>
        <w:rPr>
          <w:lang w:val="el-GR"/>
        </w:rPr>
      </w:pPr>
      <w:r w:rsidRPr="00615E1C">
        <w:rPr>
          <w:lang w:val="el-GR"/>
        </w:rPr>
        <w:t>Για πράξεις συνολικής δημόσιας δαπάνης χαμηλότερης των 50.000 ευρώ, κυρίως άυλες ενέργειες, όπως διοργάνωση εκδηλώσεων, ημερίδων, ενεργειών επιμόρφωσης &amp; κατάρτισης, συνεργασιών, προτείνεται η χρήση της ηλεκτρονικής εφαρμογής posters2014-2020.esfhellas.gr  που έχει αναπτυχθεί από την Υπηρεσία Συντονισμού και Παρακολούθησης Δράσεων Ευρωπαϊκού Κοινωνικού Ταμείου (ΕΥΣΕΚΤ) για όλα τα Προγράμματα του ΕΣΠΑ.</w:t>
      </w:r>
    </w:p>
    <w:p w14:paraId="7C068AAB" w14:textId="5123D486" w:rsidR="00615E1C" w:rsidRPr="00615E1C" w:rsidRDefault="00615E1C" w:rsidP="00615E1C">
      <w:pPr>
        <w:pStyle w:val="a3"/>
        <w:numPr>
          <w:ilvl w:val="0"/>
          <w:numId w:val="4"/>
        </w:numPr>
        <w:spacing w:before="120"/>
        <w:jc w:val="both"/>
        <w:rPr>
          <w:lang w:val="el-GR"/>
        </w:rPr>
      </w:pPr>
      <w:r w:rsidRPr="00615E1C">
        <w:rPr>
          <w:lang w:val="el-GR"/>
        </w:rPr>
        <w:t>Για πράξεις των οποίων η συνολική δημόσια δαπάνη είναι 50.000-500.000 ευρώ, απαιτείται η ανάρτηση τουλάχιστον μίας αφίσας ελάχιστου μεγέθους Α3 ή πινακίδας με πληροφορίες σχετικά με την πράξη, σε σημείο εύκολα ορατό, επισημαίνοντας τη χρηματοδοτική συνδρομή από την Ευρωπαϊκή Ένωση και την Ελλάδα.</w:t>
      </w:r>
    </w:p>
    <w:p w14:paraId="669CEB2C" w14:textId="0F8EF0A9" w:rsidR="00615E1C" w:rsidRDefault="00615E1C" w:rsidP="00615E1C">
      <w:pPr>
        <w:pStyle w:val="a3"/>
        <w:numPr>
          <w:ilvl w:val="0"/>
          <w:numId w:val="4"/>
        </w:numPr>
        <w:spacing w:before="120"/>
        <w:jc w:val="both"/>
        <w:rPr>
          <w:lang w:val="el-GR"/>
        </w:rPr>
      </w:pPr>
      <w:r w:rsidRPr="00615E1C">
        <w:rPr>
          <w:lang w:val="el-GR"/>
        </w:rPr>
        <w:t>Για πράξεις που αφορούν σε αγορά εξοπλισμού ή υποδομές ή κατασκευαστικά έργα, των οποίων η συνολική δημόσια δαπάνη υπερβαίνει τις 500.000 ευρώ, ο δικαιούχος τοποθετεί προσωρινή πινακίδα σημαντικού μεγέθους.</w:t>
      </w:r>
    </w:p>
    <w:p w14:paraId="79B33AB0" w14:textId="21871893" w:rsidR="00615E1C" w:rsidRPr="00615E1C" w:rsidRDefault="00615E1C" w:rsidP="00615E1C">
      <w:pPr>
        <w:pStyle w:val="a3"/>
        <w:numPr>
          <w:ilvl w:val="0"/>
          <w:numId w:val="4"/>
        </w:numPr>
        <w:spacing w:before="120"/>
        <w:jc w:val="both"/>
        <w:rPr>
          <w:lang w:val="el-GR"/>
        </w:rPr>
      </w:pPr>
      <w:r>
        <w:rPr>
          <w:lang w:val="el-GR"/>
        </w:rPr>
        <w:t xml:space="preserve">Για περιπτώσεις έργων των οποίων η συνολική δημόσια δαπάνη υπερβαίνει τις 500.000 ευρώ, το αργότερο εντός τριών μηνών από την ολοκλήρωση της πράξης, ο δικαιούχος τοποθετεί μόνιμη αναμνηστική πλάκα ή πινακίδα σημαντικού μεγέθους </w:t>
      </w:r>
      <w:r>
        <w:rPr>
          <w:lang w:val="el-GR"/>
        </w:rPr>
        <w:lastRenderedPageBreak/>
        <w:t>σε σημείο εύκολα ορατό από το κοινό, όπου επισημαίνεται τουλάχιστον η περιγραφή της πράξης και η χρηματοδοτική συνδρομή της Ευρωπαϊκής Ένωσης και της Ελλάδας. Το υλικό κατασκευής και ο τρόπος τοποθέτησης των μόνιμων πινακίδων θα πρέπει να εξασφαλίζουν τη μόνιμη εγκατάστασή τους. Εφόσον η επεξηγηματική πινακίδα που τοποθετείται κατά την εκτέλεση του έργου έχει μόνιμο χαρακτήρα, δεν είναι απαραίτητη η τοποθέτηση αναμνηστικής πλάκας.</w:t>
      </w:r>
    </w:p>
    <w:p w14:paraId="7CFA3586" w14:textId="3D353D30" w:rsidR="00615E1C" w:rsidRPr="00615E1C" w:rsidRDefault="00615E1C" w:rsidP="00615E1C">
      <w:pPr>
        <w:spacing w:before="120" w:after="0" w:line="240" w:lineRule="auto"/>
        <w:ind w:left="360"/>
        <w:jc w:val="both"/>
        <w:rPr>
          <w:rFonts w:ascii="Calibri" w:hAnsi="Calibri"/>
          <w:lang w:val="el-GR"/>
        </w:rPr>
      </w:pPr>
    </w:p>
    <w:p w14:paraId="5EC3DDE7" w14:textId="6F03219E" w:rsidR="00615E1C" w:rsidRPr="00615E1C" w:rsidRDefault="00615E1C" w:rsidP="00615E1C">
      <w:pPr>
        <w:pStyle w:val="a3"/>
        <w:spacing w:before="120" w:after="0" w:line="240" w:lineRule="auto"/>
        <w:jc w:val="both"/>
        <w:rPr>
          <w:rFonts w:ascii="Calibri" w:hAnsi="Calibri"/>
          <w:lang w:val="el-GR"/>
        </w:rPr>
      </w:pPr>
    </w:p>
    <w:sectPr w:rsidR="00615E1C" w:rsidRPr="00615E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97D78"/>
    <w:multiLevelType w:val="hybridMultilevel"/>
    <w:tmpl w:val="500EB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5483">
    <w:abstractNumId w:val="2"/>
  </w:num>
  <w:num w:numId="2" w16cid:durableId="1752386317">
    <w:abstractNumId w:val="1"/>
  </w:num>
  <w:num w:numId="3" w16cid:durableId="1580821109">
    <w:abstractNumId w:val="3"/>
  </w:num>
  <w:num w:numId="4" w16cid:durableId="167125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2B"/>
    <w:rsid w:val="000158F6"/>
    <w:rsid w:val="000F1DD0"/>
    <w:rsid w:val="00265044"/>
    <w:rsid w:val="002B2039"/>
    <w:rsid w:val="00333DB1"/>
    <w:rsid w:val="0037308D"/>
    <w:rsid w:val="003734EE"/>
    <w:rsid w:val="003C11CE"/>
    <w:rsid w:val="004557A2"/>
    <w:rsid w:val="00497283"/>
    <w:rsid w:val="00560046"/>
    <w:rsid w:val="00581DD1"/>
    <w:rsid w:val="00615E1C"/>
    <w:rsid w:val="0064578D"/>
    <w:rsid w:val="006A5557"/>
    <w:rsid w:val="0073767A"/>
    <w:rsid w:val="0078257A"/>
    <w:rsid w:val="007C7DE1"/>
    <w:rsid w:val="00824602"/>
    <w:rsid w:val="00825597"/>
    <w:rsid w:val="008F6629"/>
    <w:rsid w:val="00A67EA0"/>
    <w:rsid w:val="00A941B1"/>
    <w:rsid w:val="00AB015D"/>
    <w:rsid w:val="00AD7A55"/>
    <w:rsid w:val="00B07C2B"/>
    <w:rsid w:val="00B837DD"/>
    <w:rsid w:val="00D7390E"/>
    <w:rsid w:val="00D81E8F"/>
    <w:rsid w:val="00EB451B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F9F0F"/>
  <w15:docId w15:val="{83692DA2-9BC8-4B8E-A042-B63ABB2B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4557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NATALI PAPAGERIDOU ANKO AE</cp:lastModifiedBy>
  <cp:revision>16</cp:revision>
  <dcterms:created xsi:type="dcterms:W3CDTF">2018-06-20T08:30:00Z</dcterms:created>
  <dcterms:modified xsi:type="dcterms:W3CDTF">2023-02-15T12:54:00Z</dcterms:modified>
</cp:coreProperties>
</file>